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239"/>
        <w:gridCol w:w="398"/>
        <w:gridCol w:w="1911"/>
        <w:gridCol w:w="569"/>
        <w:gridCol w:w="663"/>
        <w:gridCol w:w="664"/>
        <w:gridCol w:w="927"/>
        <w:gridCol w:w="1902"/>
        <w:gridCol w:w="509"/>
        <w:gridCol w:w="72"/>
        <w:gridCol w:w="637"/>
        <w:gridCol w:w="539"/>
        <w:gridCol w:w="44"/>
        <w:gridCol w:w="7"/>
      </w:tblGrid>
      <w:tr w:rsidR="00C53327" w:rsidRPr="00F45F06" w:rsidTr="00291837">
        <w:trPr>
          <w:trHeight w:val="840"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4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F45F06">
              <w:rPr>
                <w:kern w:val="0"/>
                <w:szCs w:val="24"/>
              </w:rPr>
              <w:t>南</w:t>
            </w:r>
            <w:proofErr w:type="gramStart"/>
            <w:r w:rsidRPr="00F45F06">
              <w:rPr>
                <w:kern w:val="0"/>
                <w:szCs w:val="24"/>
              </w:rPr>
              <w:t>臺</w:t>
            </w:r>
            <w:proofErr w:type="gramEnd"/>
            <w:r w:rsidRPr="00F45F06">
              <w:rPr>
                <w:kern w:val="0"/>
                <w:szCs w:val="24"/>
              </w:rPr>
              <w:t>科技大學進修部四年制視覺傳達設計系</w:t>
            </w:r>
            <w:r w:rsidRPr="00F45F06">
              <w:rPr>
                <w:b/>
                <w:kern w:val="0"/>
                <w:szCs w:val="24"/>
              </w:rPr>
              <w:t>學士後多元專長培力</w:t>
            </w:r>
            <w:r w:rsidRPr="00F45F06">
              <w:rPr>
                <w:kern w:val="0"/>
                <w:szCs w:val="24"/>
              </w:rPr>
              <w:t>課程表</w:t>
            </w:r>
          </w:p>
          <w:p w:rsidR="00C53327" w:rsidRPr="00F45F06" w:rsidRDefault="00C53327" w:rsidP="00291837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>
              <w:rPr>
                <w:kern w:val="0"/>
                <w:sz w:val="20"/>
                <w:szCs w:val="20"/>
              </w:rPr>
              <w:t>(112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月實施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</w:tr>
      <w:tr w:rsidR="00C53327" w:rsidRPr="00F45F06" w:rsidTr="00291837">
        <w:trPr>
          <w:trHeight w:val="397"/>
          <w:jc w:val="center"/>
        </w:trPr>
        <w:tc>
          <w:tcPr>
            <w:tcW w:w="9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數位媒體概論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基礎素描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349E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349E"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構成設計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349E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349E"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行銷學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色彩實驗與應用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文字與圖像編排設計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互動介面設計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450802">
              <w:rPr>
                <w:kern w:val="0"/>
                <w:sz w:val="20"/>
                <w:szCs w:val="20"/>
              </w:rPr>
              <w:t>使用者經驗</w:t>
            </w:r>
            <w:r w:rsidRPr="00F45F06">
              <w:rPr>
                <w:kern w:val="0"/>
                <w:sz w:val="20"/>
                <w:szCs w:val="20"/>
              </w:rPr>
              <w:t>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27" w:rsidRPr="00F4349E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349E">
              <w:rPr>
                <w:b/>
                <w:color w:val="FF0000"/>
                <w:kern w:val="0"/>
                <w:sz w:val="20"/>
                <w:szCs w:val="20"/>
              </w:rPr>
              <w:t>專案計畫與市場調查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trHeight w:val="397"/>
          <w:jc w:val="center"/>
        </w:trPr>
        <w:tc>
          <w:tcPr>
            <w:tcW w:w="9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5F06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廣告學與活動企畫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數位影像創作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349E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349E">
              <w:rPr>
                <w:b/>
                <w:color w:val="FF0000"/>
                <w:kern w:val="0"/>
                <w:sz w:val="20"/>
                <w:szCs w:val="20"/>
              </w:rPr>
              <w:t>作品集設計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包裝設計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廣告設計實務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3D</w:t>
            </w:r>
            <w:r w:rsidRPr="00F45F06">
              <w:rPr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識別系統設計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影片剪輯與特效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商業攝影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編輯與印前作業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多媒體網頁設計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包裝設計</w:t>
            </w:r>
            <w:r>
              <w:rPr>
                <w:rFonts w:hint="eastAsia"/>
                <w:kern w:val="0"/>
                <w:sz w:val="20"/>
                <w:szCs w:val="20"/>
              </w:rPr>
              <w:t>實務</w:t>
            </w:r>
            <w:r>
              <w:rPr>
                <w:rFonts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349E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F4349E"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文化創意與產業應用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設計溝通實務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品牌規劃與設計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跨媒體設計研究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展演設計實務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服務設計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3</w:t>
            </w:r>
          </w:p>
        </w:tc>
      </w:tr>
      <w:tr w:rsidR="00C53327" w:rsidRPr="00F45F06" w:rsidTr="00291837">
        <w:trPr>
          <w:gridAfter w:val="1"/>
          <w:wAfter w:w="7" w:type="dxa"/>
          <w:trHeight w:val="324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53327" w:rsidRPr="00F45F06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備註：</w:t>
            </w:r>
          </w:p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一、總畢業學分數</w:t>
            </w:r>
            <w:r w:rsidRPr="00F45F06">
              <w:rPr>
                <w:kern w:val="0"/>
                <w:sz w:val="20"/>
                <w:szCs w:val="20"/>
              </w:rPr>
              <w:t>48</w:t>
            </w:r>
            <w:r w:rsidRPr="00F45F06">
              <w:rPr>
                <w:kern w:val="0"/>
                <w:sz w:val="20"/>
                <w:szCs w:val="20"/>
              </w:rPr>
              <w:t>學分，專業必修</w:t>
            </w:r>
            <w:r w:rsidRPr="00F45F06">
              <w:rPr>
                <w:kern w:val="0"/>
                <w:sz w:val="20"/>
                <w:szCs w:val="20"/>
              </w:rPr>
              <w:t>30</w:t>
            </w:r>
            <w:r w:rsidRPr="00F45F06">
              <w:rPr>
                <w:kern w:val="0"/>
                <w:sz w:val="20"/>
                <w:szCs w:val="20"/>
              </w:rPr>
              <w:t>學分、最低選修</w:t>
            </w:r>
            <w:r w:rsidRPr="00F45F06">
              <w:rPr>
                <w:kern w:val="0"/>
                <w:sz w:val="20"/>
                <w:szCs w:val="20"/>
              </w:rPr>
              <w:t>18</w:t>
            </w:r>
            <w:r w:rsidRPr="00F45F06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53327" w:rsidRPr="00F45F06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二、修業年限</w:t>
            </w:r>
            <w:r w:rsidRPr="00F45F06">
              <w:rPr>
                <w:kern w:val="0"/>
                <w:sz w:val="20"/>
                <w:szCs w:val="20"/>
              </w:rPr>
              <w:t>4</w:t>
            </w:r>
            <w:r w:rsidRPr="00F45F06">
              <w:rPr>
                <w:kern w:val="0"/>
                <w:sz w:val="20"/>
                <w:szCs w:val="20"/>
              </w:rPr>
              <w:t>年且不得辦理休學。</w:t>
            </w:r>
          </w:p>
        </w:tc>
      </w:tr>
      <w:tr w:rsidR="00C53327" w:rsidRPr="00F45F06" w:rsidTr="00291837">
        <w:trPr>
          <w:gridAfter w:val="2"/>
          <w:wAfter w:w="51" w:type="dxa"/>
          <w:trHeight w:val="324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三、可被承認為畢業學分之選修學分如下：</w:t>
            </w:r>
            <w:r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)</w:t>
            </w:r>
            <w:r w:rsidRPr="00F45F06">
              <w:rPr>
                <w:kern w:val="0"/>
                <w:sz w:val="20"/>
                <w:szCs w:val="20"/>
              </w:rPr>
              <w:t>本系開設之專業選修學分</w:t>
            </w:r>
            <w:r w:rsidRPr="00F45F06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)</w:t>
            </w:r>
            <w:r w:rsidRPr="00F45F06">
              <w:rPr>
                <w:kern w:val="0"/>
                <w:sz w:val="20"/>
                <w:szCs w:val="20"/>
              </w:rPr>
              <w:t>其他外系開設之專業課程最多承認</w:t>
            </w:r>
            <w:r w:rsidRPr="00F45F06">
              <w:rPr>
                <w:kern w:val="0"/>
                <w:sz w:val="20"/>
                <w:szCs w:val="20"/>
              </w:rPr>
              <w:t>6</w:t>
            </w:r>
            <w:r w:rsidRPr="00F45F06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53327" w:rsidRPr="00F45F06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C53327" w:rsidRPr="00F45F06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五、課程表以教務處網頁為</w:t>
            </w:r>
            <w:proofErr w:type="gramStart"/>
            <w:r w:rsidRPr="00F45F06">
              <w:rPr>
                <w:kern w:val="0"/>
                <w:sz w:val="20"/>
                <w:szCs w:val="20"/>
              </w:rPr>
              <w:t>準</w:t>
            </w:r>
            <w:proofErr w:type="gramEnd"/>
            <w:r w:rsidRPr="00F45F06">
              <w:rPr>
                <w:kern w:val="0"/>
                <w:sz w:val="20"/>
                <w:szCs w:val="20"/>
              </w:rPr>
              <w:t>，若有修訂，將公告於本系網頁及教務處最新消息中。</w:t>
            </w:r>
          </w:p>
        </w:tc>
      </w:tr>
      <w:tr w:rsidR="00C53327" w:rsidRPr="00F45F06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327" w:rsidRPr="00F45F06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F45F06">
              <w:rPr>
                <w:kern w:val="0"/>
                <w:sz w:val="20"/>
                <w:szCs w:val="20"/>
              </w:rPr>
              <w:t>六、</w:t>
            </w:r>
            <w:proofErr w:type="gramStart"/>
            <w:r w:rsidRPr="00F45F06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F45F06">
              <w:rPr>
                <w:kern w:val="0"/>
                <w:sz w:val="20"/>
                <w:szCs w:val="20"/>
              </w:rPr>
              <w:t>保存，做為辦理選課、重</w:t>
            </w:r>
            <w:r>
              <w:rPr>
                <w:kern w:val="0"/>
                <w:sz w:val="20"/>
                <w:szCs w:val="20"/>
              </w:rPr>
              <w:t>(</w:t>
            </w:r>
            <w:r w:rsidRPr="00F45F06">
              <w:rPr>
                <w:kern w:val="0"/>
                <w:sz w:val="20"/>
                <w:szCs w:val="20"/>
              </w:rPr>
              <w:t>補</w:t>
            </w:r>
            <w:r>
              <w:rPr>
                <w:kern w:val="0"/>
                <w:sz w:val="20"/>
                <w:szCs w:val="20"/>
              </w:rPr>
              <w:t>)</w:t>
            </w:r>
            <w:r w:rsidRPr="00F45F06">
              <w:rPr>
                <w:kern w:val="0"/>
                <w:sz w:val="20"/>
                <w:szCs w:val="20"/>
              </w:rPr>
              <w:t>修、及畢業資格審查之參考。</w:t>
            </w:r>
          </w:p>
        </w:tc>
      </w:tr>
    </w:tbl>
    <w:p w:rsidR="00C53327" w:rsidRPr="00F45F06" w:rsidRDefault="00C53327" w:rsidP="008A3C35">
      <w:pPr>
        <w:widowControl/>
        <w:snapToGrid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C53327" w:rsidRPr="00F45F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27"/>
    <w:rsid w:val="008A3C35"/>
    <w:rsid w:val="00C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1102-4AF0-48D6-BB7A-A94D3B7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32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2023-03-31T03:03:00Z</dcterms:created>
  <dcterms:modified xsi:type="dcterms:W3CDTF">2023-05-04T10:27:00Z</dcterms:modified>
</cp:coreProperties>
</file>